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58F" w:rsidRPr="003E258F" w:rsidRDefault="003E258F" w:rsidP="003E258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258F">
        <w:rPr>
          <w:rFonts w:ascii="Times New Roman" w:hAnsi="Times New Roman"/>
          <w:b/>
          <w:sz w:val="28"/>
          <w:szCs w:val="28"/>
        </w:rPr>
        <w:t>Вопросы правоприменительной практики, возникающие при осуществлении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поступившие в ходе публичных обсуждений правоприменительной практики Государственной инспекции труда в УР по итогам</w:t>
      </w:r>
      <w:r w:rsidRPr="003E258F">
        <w:rPr>
          <w:rFonts w:ascii="Times New Roman" w:hAnsi="Times New Roman"/>
          <w:b/>
          <w:sz w:val="28"/>
          <w:szCs w:val="28"/>
        </w:rPr>
        <w:t xml:space="preserve"> 2020 года</w:t>
      </w:r>
      <w:r w:rsidRPr="003E258F">
        <w:rPr>
          <w:rFonts w:ascii="Times New Roman" w:hAnsi="Times New Roman"/>
          <w:b/>
          <w:sz w:val="28"/>
          <w:szCs w:val="28"/>
        </w:rPr>
        <w:t>:</w:t>
      </w:r>
    </w:p>
    <w:p w:rsidR="003E258F" w:rsidRPr="003E258F" w:rsidRDefault="003E258F" w:rsidP="00181CA0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ВОПРОС: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ли право работодатель перевести работника на дистанционную работу принудительно, по приказу?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ОТВЕТ: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Кроме того, законодательство (ст. 312.9 ТК РФ) предусматривает право работодателя по своей инициативе в экстренных случаях (например, при эпидемии) переводить персонал на дистанционную работу по своей инициативе. Сделать это получится в 2 случаях: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соответствующее решение принял орган </w:t>
      </w:r>
      <w:proofErr w:type="spellStart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госвласти</w:t>
      </w:r>
      <w:proofErr w:type="spellEnd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местного самоуправления;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жизнь либо нормальные жизненные условия населения или его части находятся под угрозой (например, при эпидемии).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Нужно будет принять локальный нормативный акт с учетом мнения первичного профсоюза. В документе следует закрепить причину, срок перевода, список работников, переводимых на дистанционную работу и другую информацию.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Получать согласие на перевод и вносить изменения в трудовой договор не придется.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специфика работы не позволяет перейти на </w:t>
      </w:r>
      <w:proofErr w:type="spellStart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дистанционку</w:t>
      </w:r>
      <w:proofErr w:type="spellEnd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время, пока сотрудник не выполняет свои обязанности, придется оплачивать как простой по независящим от сторон причинам - не менее двух третей тарифной ставки (оклада).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ВОПРОС: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Изменился или нет минимальный размер оплаты труда в 2021 году и его размер.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ОТВЕТ: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01 января 2021 года Федеральным законом от 29.12.2020 № 473-ФЗ «О внесении изменений в отдельные законодательные акты Российской Федерации» МРОТ установлен в размере 12 792 рубля в месяц.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Удмуртии заработная плата работника, отработавшего полностью норму рабочего времени и выполнившего нормы труда (трудовые 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обязанности), не может быть ниже 14 710 рублей с уральским коэффициентом (15%), </w:t>
      </w:r>
      <w:proofErr w:type="gramStart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работник не привлекался к работе в ночное время, в выходные и праздники, сверхурочной работе.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начиная с 1 января 2021 года минимальный размер оплаты труда на очередной год исчисляется исходя из величины медианной заработной платы за предыдущий год.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Соотношение минимального размера оплаты труда и медианной заработной платы пересматривается не реже одного раза в пять лет исходя из условий социально-экономического развития Российской Федерации.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 выплат нельзя включать в расчет "</w:t>
      </w:r>
      <w:proofErr w:type="spellStart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минималки</w:t>
      </w:r>
      <w:proofErr w:type="spellEnd"/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 К ним относятся следующие выплаты: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оплата сверхурочной, ночной работы, работы в выходные и праздники;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"северные" надбавки и районные коэффициенты;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зарплата внутренних совместителей (так как ее выплачивают в рамках отдельного трудового договора);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доплата за совмещение должностей.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ВОПРОС: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получить от работодателя после увольнения в связи с сокращением численности или штата организации заработок за второй и третий месяцы после увольнения?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ОТВЕТ: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со ст. 178 ТК РФ при увольнении в связи с сокращением численности или штата работнику выплачивается выходное пособие, а также средний месячный заработок на период трудоустройства за второй, а в исключительных случаях и за третий месяц со дня увольнения.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получения среднего заработка за период трудоустройства гражданину необходимо обратиться к своему бывшему работодателю с заявлением, паспортом и трудовой книжкой, в которой отсутствует запись о трудоустройстве за те периоды, за которые он претендует на получение среднемесячного заработка.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в течение 14 рабочих дней после увольнения работник обратился в орган занятости, был поставлен на учет как безработный и не был </w:t>
      </w: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трудоустроен, то по решению органа занятости средний месячный заработок выплачивается уволенному работнику за третий месяц. </w:t>
      </w:r>
    </w:p>
    <w:p w:rsidR="00181CA0" w:rsidRPr="003E258F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получения среднего заработка за третий месяц необходимо обратиться к работодателю не позднее пятнадцати рабочих дней после окончания третьего месяца со дня увольнения. Также необходимо предоставить справку из службы занятости о том, что работник в установленный срок после увольнения обратился в этот орган и не был им трудоустроен.</w:t>
      </w:r>
    </w:p>
    <w:p w:rsidR="00181CA0" w:rsidRDefault="00181CA0" w:rsidP="003E258F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Выплата среднего заработка осуществляется не позднее 15 календарных дней со дня обращения. </w:t>
      </w:r>
    </w:p>
    <w:p w:rsidR="007A2B42" w:rsidRDefault="007A2B42" w:rsidP="007A2B42">
      <w:pPr>
        <w:spacing w:after="193" w:line="260" w:lineRule="exact"/>
        <w:ind w:left="20" w:firstLine="360"/>
      </w:pPr>
      <w:r w:rsidRPr="003E25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подачи декларации в ГИТ в УР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right="20" w:firstLine="360"/>
        <w:rPr>
          <w:color w:val="000000" w:themeColor="text1"/>
          <w:sz w:val="28"/>
          <w:szCs w:val="28"/>
          <w:lang w:eastAsia="ru-RU"/>
        </w:rPr>
      </w:pPr>
      <w:r w:rsidRPr="007A2B42">
        <w:rPr>
          <w:b/>
          <w:color w:val="000000" w:themeColor="text1"/>
          <w:sz w:val="28"/>
          <w:szCs w:val="28"/>
          <w:lang w:eastAsia="ru-RU"/>
        </w:rPr>
        <w:t>ОТВЕТ: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7A2B42">
        <w:rPr>
          <w:color w:val="000000" w:themeColor="text1"/>
          <w:sz w:val="28"/>
          <w:szCs w:val="28"/>
          <w:lang w:eastAsia="ru-RU"/>
        </w:rPr>
        <w:t>В соответствии со статьей 11 Федерального закона от 28.12.2013 года № 426-ФЗ «О специальной оценке условий труда» Декларация соответствия условий труда подается в отношении рабочих мест, на которых вредные и (или) опасные производственные факторы по результатам осуществления идентификации не выявлены, а также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 (за исключением рабочих мест, указанных в части 6 статьи 10 настоящего Федерального закона).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right="20" w:firstLine="36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>Форма декларации соответствия условий труда государственным нормативным требованиям охраны труда утверждена</w:t>
      </w:r>
      <w:r w:rsidRPr="007A2B42">
        <w:rPr>
          <w:color w:val="000000" w:themeColor="text1"/>
          <w:sz w:val="28"/>
          <w:szCs w:val="28"/>
          <w:lang w:eastAsia="ru-RU"/>
        </w:rPr>
        <w:t xml:space="preserve"> Приказом Министерства труда и социального развития Российской Федерации от 07.02.2014 года № 80н</w:t>
      </w:r>
      <w:r w:rsidRPr="007A2B42">
        <w:rPr>
          <w:color w:val="000000" w:themeColor="text1"/>
          <w:sz w:val="28"/>
          <w:szCs w:val="28"/>
          <w:lang w:eastAsia="ru-RU"/>
        </w:rPr>
        <w:t xml:space="preserve"> «О форме и порядке подачи декларации соответствия условий труда государственным нормативным требованиям охраны труда,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right="20" w:firstLine="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>Декларация подается работодателем в территориальный орган Федеральной службы по труду и занятости по месту своего нахождения лично или направляется почтовым отправлением с описью вложения и уведомлением о</w:t>
      </w:r>
      <w:r w:rsidRPr="007A2B42">
        <w:rPr>
          <w:color w:val="000000" w:themeColor="text1"/>
          <w:sz w:val="28"/>
          <w:szCs w:val="28"/>
          <w:lang w:eastAsia="ru-RU"/>
        </w:rPr>
        <w:t xml:space="preserve"> вручении в срок не позднее 30 рабочих дней, со дня утверждения отчёта о</w:t>
      </w:r>
      <w:r w:rsidRPr="007A2B42">
        <w:rPr>
          <w:color w:val="000000" w:themeColor="text1"/>
          <w:sz w:val="28"/>
          <w:szCs w:val="28"/>
          <w:lang w:eastAsia="ru-RU"/>
        </w:rPr>
        <w:t xml:space="preserve"> проведении специальной оценки условий труда на рабочих местах, в отношении которых подается декларация.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right="20" w:firstLine="70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>Для оперативного внесения должностными лицами Гострудинспекции данных в Реестр деклараций соответствия условий труда государственным нормативным требованиям охраны труда, а также для исключения ошибок в декларациях, работодателям рекомендуется дополнительно предоставлять нижеперечисленные документы: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firstLine="36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 xml:space="preserve">1.- </w:t>
      </w:r>
      <w:r w:rsidRPr="007A2B42">
        <w:rPr>
          <w:color w:val="000000" w:themeColor="text1"/>
          <w:sz w:val="28"/>
          <w:szCs w:val="28"/>
          <w:lang w:eastAsia="ru-RU"/>
        </w:rPr>
        <w:t>сопроводительное письмо на имя Руководителя Государственной</w:t>
      </w:r>
    </w:p>
    <w:p w:rsidR="007A2B42" w:rsidRPr="007A2B42" w:rsidRDefault="007A2B42" w:rsidP="007A2B42">
      <w:pPr>
        <w:ind w:left="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груда в Удмуртской Республике </w:t>
      </w:r>
      <w:proofErr w:type="spellStart"/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Шекуновой</w:t>
      </w:r>
      <w:proofErr w:type="spellEnd"/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С.Г.</w:t>
      </w: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7A2B42" w:rsidRPr="007A2B42" w:rsidRDefault="007A2B42" w:rsidP="007A2B42">
      <w:pPr>
        <w:pStyle w:val="4"/>
        <w:numPr>
          <w:ilvl w:val="0"/>
          <w:numId w:val="1"/>
        </w:numPr>
        <w:shd w:val="clear" w:color="auto" w:fill="auto"/>
        <w:tabs>
          <w:tab w:val="left" w:pos="404"/>
        </w:tabs>
        <w:spacing w:before="0" w:after="0"/>
        <w:ind w:left="380" w:right="2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lastRenderedPageBreak/>
        <w:t>• титульный лист отчета о проведении специальной оценки условий труда (заверенная копия);</w:t>
      </w:r>
    </w:p>
    <w:p w:rsidR="007A2B42" w:rsidRPr="007A2B42" w:rsidRDefault="007A2B42" w:rsidP="007A2B42">
      <w:pPr>
        <w:pStyle w:val="4"/>
        <w:numPr>
          <w:ilvl w:val="0"/>
          <w:numId w:val="1"/>
        </w:numPr>
        <w:shd w:val="clear" w:color="auto" w:fill="auto"/>
        <w:tabs>
          <w:tab w:val="left" w:pos="404"/>
        </w:tabs>
        <w:spacing w:before="0" w:after="0"/>
        <w:ind w:left="20" w:firstLine="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>• заключение эксперта (заверенная копия);</w:t>
      </w:r>
    </w:p>
    <w:p w:rsidR="007A2B42" w:rsidRPr="007A2B42" w:rsidRDefault="007A2B42" w:rsidP="007A2B42">
      <w:pPr>
        <w:pStyle w:val="4"/>
        <w:numPr>
          <w:ilvl w:val="0"/>
          <w:numId w:val="1"/>
        </w:numPr>
        <w:shd w:val="clear" w:color="auto" w:fill="auto"/>
        <w:tabs>
          <w:tab w:val="left" w:pos="404"/>
        </w:tabs>
        <w:spacing w:before="0" w:after="0"/>
        <w:ind w:left="380" w:right="2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 xml:space="preserve">• </w:t>
      </w:r>
      <w:r w:rsidRPr="007A2B42">
        <w:rPr>
          <w:color w:val="000000" w:themeColor="text1"/>
          <w:sz w:val="28"/>
          <w:szCs w:val="28"/>
          <w:lang w:eastAsia="ru-RU"/>
        </w:rPr>
        <w:t xml:space="preserve">направить на электронную почту </w:t>
      </w:r>
      <w:hyperlink r:id="rId5" w:history="1">
        <w:r w:rsidRPr="007A2B42">
          <w:rPr>
            <w:color w:val="000000" w:themeColor="text1"/>
            <w:sz w:val="28"/>
            <w:szCs w:val="28"/>
            <w:lang w:eastAsia="ru-RU"/>
          </w:rPr>
          <w:t>gitl8@rostrudl.ru</w:t>
        </w:r>
      </w:hyperlink>
      <w:r w:rsidRPr="007A2B42">
        <w:rPr>
          <w:color w:val="000000" w:themeColor="text1"/>
          <w:sz w:val="28"/>
          <w:szCs w:val="28"/>
          <w:lang w:eastAsia="ru-RU"/>
        </w:rPr>
        <w:t xml:space="preserve"> декларацию соответствия условий груда государственным нормативным требованиям охраны труда в формате word.</w:t>
      </w:r>
    </w:p>
    <w:p w:rsidR="007A2B42" w:rsidRPr="007A2B42" w:rsidRDefault="007A2B42" w:rsidP="007A2B42">
      <w:pPr>
        <w:numPr>
          <w:ilvl w:val="0"/>
          <w:numId w:val="1"/>
        </w:numPr>
        <w:tabs>
          <w:tab w:val="left" w:pos="380"/>
        </w:tabs>
        <w:spacing w:after="300" w:line="322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Работодатель вправе подать электронную декларацию соответствия условий труда государственным нормативным требованиям охраны труда, подписанную квалифицированной электронной подписью работодателя, посредством заполнения формы декларации на официальном сайте Федеральной службы по труду и занятости в информационно- телекоммуникационной сети "Интернет"</w:t>
      </w:r>
      <w:r w:rsidRPr="007A2B42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(</w:t>
      </w:r>
      <w:hyperlink r:id="rId6" w:history="1">
        <w:r w:rsidRPr="007A2B42">
          <w:rPr>
            <w:color w:val="000000" w:themeColor="text1"/>
            <w:sz w:val="28"/>
            <w:szCs w:val="28"/>
            <w:lang w:eastAsia="ru-RU"/>
          </w:rPr>
          <w:t>https://declaration.</w:t>
        </w:r>
        <w:proofErr w:type="spellStart"/>
        <w:r w:rsidRPr="007A2B42">
          <w:rPr>
            <w:color w:val="000000" w:themeColor="text1"/>
            <w:sz w:val="28"/>
            <w:szCs w:val="28"/>
            <w:lang w:eastAsia="ru-RU"/>
          </w:rPr>
          <w:t>rostrud</w:t>
        </w:r>
        <w:proofErr w:type="spellEnd"/>
        <w:r w:rsidRPr="007A2B42">
          <w:rPr>
            <w:color w:val="000000" w:themeColor="text1"/>
            <w:sz w:val="28"/>
            <w:szCs w:val="28"/>
            <w:lang w:eastAsia="ru-RU"/>
          </w:rPr>
          <w:t>.</w:t>
        </w:r>
        <w:proofErr w:type="spellStart"/>
        <w:r w:rsidRPr="007A2B42">
          <w:rPr>
            <w:color w:val="000000" w:themeColor="text1"/>
            <w:sz w:val="28"/>
            <w:szCs w:val="28"/>
            <w:lang w:eastAsia="ru-RU"/>
          </w:rPr>
          <w:t>ru</w:t>
        </w:r>
        <w:proofErr w:type="spellEnd"/>
      </w:hyperlink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7A2B42" w:rsidRDefault="007A2B42" w:rsidP="007A2B42">
      <w:pPr>
        <w:pStyle w:val="4"/>
        <w:shd w:val="clear" w:color="auto" w:fill="auto"/>
        <w:spacing w:before="0" w:after="0"/>
        <w:ind w:left="20" w:right="20" w:firstLine="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 xml:space="preserve">Декларации с сопроводительным письмом необходимо предоставить в Государственную инспекцию труда в УР по адресу: 426011, Удмуртская Республика, г. Ижевск, ул. Бородина, д.21, 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каб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>. 516 (канцелярия). Документы предоставляются нарочно или заказным письмом с уведомлением. При доставке нарочно сопроводительное письмо оформляется в двух экземплярах для регистрации.</w:t>
      </w:r>
    </w:p>
    <w:p w:rsidR="007A2B42" w:rsidRPr="007A2B42" w:rsidRDefault="007A2B42" w:rsidP="007A2B42">
      <w:pPr>
        <w:pStyle w:val="4"/>
        <w:shd w:val="clear" w:color="auto" w:fill="auto"/>
        <w:spacing w:before="0" w:after="0"/>
        <w:ind w:left="20" w:right="20" w:firstLine="0"/>
        <w:rPr>
          <w:color w:val="000000" w:themeColor="text1"/>
          <w:sz w:val="28"/>
          <w:szCs w:val="28"/>
          <w:lang w:eastAsia="ru-RU"/>
        </w:rPr>
      </w:pPr>
    </w:p>
    <w:p w:rsidR="007A2B42" w:rsidRPr="007A2B42" w:rsidRDefault="007A2B42" w:rsidP="00A148A2">
      <w:pPr>
        <w:spacing w:after="443" w:line="350" w:lineRule="exact"/>
        <w:ind w:right="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2B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ВОПРОС:</w:t>
      </w: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Какие требования охраны</w:t>
      </w:r>
      <w:r w:rsidRPr="007A2B42">
        <w:rPr>
          <w:rFonts w:eastAsia="Times New Roman"/>
          <w:color w:val="000000" w:themeColor="text1"/>
          <w:sz w:val="28"/>
          <w:szCs w:val="28"/>
          <w:lang w:eastAsia="ru-RU"/>
        </w:rPr>
        <w:t xml:space="preserve"> труда</w:t>
      </w:r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соблюдать работодатель при </w:t>
      </w:r>
      <w:proofErr w:type="spellStart"/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дистационной</w:t>
      </w:r>
      <w:proofErr w:type="spellEnd"/>
      <w:r w:rsidRPr="007A2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работе.</w:t>
      </w:r>
    </w:p>
    <w:p w:rsidR="007A2B42" w:rsidRPr="007A2B42" w:rsidRDefault="007A2B42" w:rsidP="00A148A2">
      <w:pPr>
        <w:pStyle w:val="4"/>
        <w:shd w:val="clear" w:color="auto" w:fill="auto"/>
        <w:spacing w:before="0" w:after="169"/>
        <w:ind w:left="40" w:right="20" w:firstLine="668"/>
        <w:rPr>
          <w:color w:val="000000" w:themeColor="text1"/>
          <w:sz w:val="28"/>
          <w:szCs w:val="28"/>
          <w:lang w:eastAsia="ru-RU"/>
        </w:rPr>
      </w:pPr>
      <w:r w:rsidRPr="007A2B42">
        <w:rPr>
          <w:b/>
          <w:color w:val="000000" w:themeColor="text1"/>
          <w:sz w:val="28"/>
          <w:szCs w:val="28"/>
          <w:lang w:eastAsia="ru-RU"/>
        </w:rPr>
        <w:t>ОТВЕТ: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7A2B42">
        <w:rPr>
          <w:color w:val="000000" w:themeColor="text1"/>
          <w:sz w:val="28"/>
          <w:szCs w:val="28"/>
          <w:lang w:eastAsia="ru-RU"/>
        </w:rPr>
        <w:t>В</w:t>
      </w:r>
      <w:proofErr w:type="gramEnd"/>
      <w:r w:rsidRPr="007A2B42">
        <w:rPr>
          <w:color w:val="000000" w:themeColor="text1"/>
          <w:sz w:val="28"/>
          <w:szCs w:val="28"/>
          <w:lang w:eastAsia="ru-RU"/>
        </w:rPr>
        <w:t xml:space="preserve"> целях обеспечения безопасных условий труда и охраны труда дистанционных работников в период выполнения ими трудовой функции дистанционно работодатель исполняет обязанности, предусмотренные</w:t>
      </w:r>
      <w:r w:rsidRPr="007A2B42">
        <w:rPr>
          <w:color w:val="000000" w:themeColor="text1"/>
          <w:sz w:val="28"/>
          <w:szCs w:val="28"/>
          <w:lang w:eastAsia="ru-RU"/>
        </w:rPr>
        <w:t xml:space="preserve"> абзацами семнадцатым, двадцатым</w:t>
      </w:r>
      <w:r w:rsidRPr="007A2B42">
        <w:rPr>
          <w:color w:val="000000" w:themeColor="text1"/>
          <w:sz w:val="28"/>
          <w:szCs w:val="28"/>
          <w:lang w:eastAsia="ru-RU"/>
        </w:rPr>
        <w:t xml:space="preserve"> и</w:t>
      </w:r>
      <w:r w:rsidRPr="007A2B42">
        <w:rPr>
          <w:color w:val="000000" w:themeColor="text1"/>
          <w:sz w:val="28"/>
          <w:szCs w:val="28"/>
          <w:lang w:eastAsia="ru-RU"/>
        </w:rPr>
        <w:t xml:space="preserve"> двадцать первым части второй статьи 2</w:t>
      </w:r>
      <w:r w:rsidRPr="007A2B42">
        <w:rPr>
          <w:color w:val="000000" w:themeColor="text1"/>
          <w:sz w:val="28"/>
          <w:szCs w:val="28"/>
          <w:lang w:eastAsia="ru-RU"/>
        </w:rPr>
        <w:t>1</w:t>
      </w:r>
      <w:r w:rsidRPr="007A2B42">
        <w:rPr>
          <w:color w:val="000000" w:themeColor="text1"/>
          <w:sz w:val="28"/>
          <w:szCs w:val="28"/>
          <w:lang w:eastAsia="ru-RU"/>
        </w:rPr>
        <w:t>2</w:t>
      </w:r>
      <w:r w:rsidRPr="007A2B42">
        <w:rPr>
          <w:color w:val="000000" w:themeColor="text1"/>
          <w:sz w:val="28"/>
          <w:szCs w:val="28"/>
          <w:lang w:eastAsia="ru-RU"/>
        </w:rPr>
        <w:t xml:space="preserve"> настоящего Кодекса, а также осуществляет ознакомление дистанционных работников с требованиями охраны труда при работе с оборудованием и средствами, рекомендованными или предоставленными работодателем. Другие обязанности работодателя по обеспечению безопасных условий труда и охраны труда, установленные настоящим Кодексом,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на дистанционных работников в период выполнения ими трудовой функции дистанционно не распространяются, если иное не предусмотрено коллективным договором, локальным нормативным актом, принимаемым с учетом мнения выборного органа первичной профсоюзной организации, трудовым договором, дополнительным соглашением к трудовому договору.</w:t>
      </w:r>
    </w:p>
    <w:p w:rsidR="007A2B42" w:rsidRDefault="007A2B42" w:rsidP="007A2B42">
      <w:pPr>
        <w:pStyle w:val="4"/>
        <w:shd w:val="clear" w:color="auto" w:fill="auto"/>
        <w:spacing w:before="0" w:after="252" w:line="260" w:lineRule="exact"/>
        <w:ind w:firstLine="0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lastRenderedPageBreak/>
        <w:t>Обязанности работодателя:</w:t>
      </w:r>
    </w:p>
    <w:p w:rsidR="007A2B42" w:rsidRPr="007A2B42" w:rsidRDefault="007A2B42" w:rsidP="007A2B42">
      <w:pPr>
        <w:pStyle w:val="4"/>
        <w:shd w:val="clear" w:color="auto" w:fill="auto"/>
        <w:spacing w:before="0" w:after="252" w:line="260" w:lineRule="exact"/>
        <w:ind w:firstLine="85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7A2B42">
        <w:rPr>
          <w:color w:val="000000" w:themeColor="text1"/>
          <w:sz w:val="28"/>
          <w:szCs w:val="28"/>
          <w:lang w:eastAsia="ru-RU"/>
        </w:rPr>
        <w:t xml:space="preserve">расследовать и учитывать происходящие с 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дистанционщиками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 xml:space="preserve"> несчастные случаи и профзаболевания</w:t>
      </w:r>
      <w:r w:rsidRPr="007A2B42">
        <w:rPr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абз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>, 17 ч. 2 ст. 217 ТК РФ);</w:t>
      </w:r>
    </w:p>
    <w:p w:rsidR="007A2B4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7A2B42">
        <w:rPr>
          <w:color w:val="000000" w:themeColor="text1"/>
          <w:sz w:val="28"/>
          <w:szCs w:val="28"/>
          <w:lang w:eastAsia="ru-RU"/>
        </w:rPr>
        <w:t>выполнять предписания ГИТ (Государственной инспекции труда)</w:t>
      </w:r>
      <w:r w:rsidRPr="007A2B42">
        <w:rPr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абз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>. 20 ч. 2 ст.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7A2B42">
        <w:rPr>
          <w:color w:val="000000" w:themeColor="text1"/>
          <w:sz w:val="28"/>
          <w:szCs w:val="28"/>
          <w:lang w:eastAsia="ru-RU"/>
        </w:rPr>
        <w:t>21</w:t>
      </w:r>
      <w:r w:rsidRPr="007A2B42">
        <w:rPr>
          <w:color w:val="000000" w:themeColor="text1"/>
          <w:sz w:val="28"/>
          <w:szCs w:val="28"/>
          <w:lang w:eastAsia="ru-RU"/>
        </w:rPr>
        <w:t>2 ТК РФ</w:t>
      </w:r>
      <w:r w:rsidRPr="007A2B42">
        <w:rPr>
          <w:color w:val="000000" w:themeColor="text1"/>
          <w:sz w:val="28"/>
          <w:szCs w:val="28"/>
          <w:lang w:eastAsia="ru-RU"/>
        </w:rPr>
        <w:t>);</w:t>
      </w:r>
    </w:p>
    <w:p w:rsidR="007A2B42" w:rsidRDefault="007A2B42" w:rsidP="007A2B42">
      <w:pPr>
        <w:pStyle w:val="4"/>
        <w:shd w:val="clear" w:color="auto" w:fill="auto"/>
        <w:tabs>
          <w:tab w:val="left" w:pos="75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7A2B42">
        <w:rPr>
          <w:color w:val="000000" w:themeColor="text1"/>
          <w:sz w:val="28"/>
          <w:szCs w:val="28"/>
          <w:lang w:eastAsia="ru-RU"/>
        </w:rPr>
        <w:t>страховать от несчастных случаев на производстве и профзаболеваний</w:t>
      </w:r>
      <w:r w:rsidRPr="007A2B42">
        <w:rPr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абз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>. 21 ч. 2 ст. 212 ТК РФ);</w:t>
      </w:r>
    </w:p>
    <w:p w:rsidR="007A2B4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7A2B42">
        <w:rPr>
          <w:color w:val="000000" w:themeColor="text1"/>
          <w:sz w:val="28"/>
          <w:szCs w:val="28"/>
          <w:lang w:eastAsia="ru-RU"/>
        </w:rPr>
        <w:t>знакомить удаленных сотрудников с требованиями охраны труда при работе с оборудованием и материалами, предоставленными (рекомендованными) работодателем</w:t>
      </w:r>
      <w:r w:rsidRPr="007A2B42">
        <w:rPr>
          <w:color w:val="000000" w:themeColor="text1"/>
          <w:sz w:val="28"/>
          <w:szCs w:val="28"/>
          <w:lang w:eastAsia="ru-RU"/>
        </w:rPr>
        <w:t xml:space="preserve"> (ч. 2 ст. 312.3 ТК РФ);</w:t>
      </w:r>
    </w:p>
    <w:p w:rsidR="007A2B4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7A2B42">
        <w:rPr>
          <w:color w:val="000000" w:themeColor="text1"/>
          <w:sz w:val="28"/>
          <w:szCs w:val="28"/>
          <w:lang w:eastAsia="ru-RU"/>
        </w:rPr>
        <w:t>осуществлять иные обязанности по охране труда дистанционных сотрудников, если они прописаны в трудовом договоре.</w:t>
      </w:r>
    </w:p>
    <w:p w:rsidR="007A2B4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 w:rsidRPr="007A2B42">
        <w:rPr>
          <w:color w:val="000000" w:themeColor="text1"/>
          <w:sz w:val="28"/>
          <w:szCs w:val="28"/>
          <w:lang w:eastAsia="ru-RU"/>
        </w:rPr>
        <w:t>Соблюдать остальные перечисленные в</w:t>
      </w:r>
      <w:r w:rsidRPr="007A2B42">
        <w:rPr>
          <w:color w:val="000000" w:themeColor="text1"/>
          <w:sz w:val="28"/>
          <w:szCs w:val="28"/>
          <w:lang w:eastAsia="ru-RU"/>
        </w:rPr>
        <w:t xml:space="preserve"> ст. 2.12 ТК РФ.</w:t>
      </w:r>
      <w:r w:rsidRPr="007A2B42">
        <w:rPr>
          <w:color w:val="000000" w:themeColor="text1"/>
          <w:sz w:val="28"/>
          <w:szCs w:val="28"/>
          <w:lang w:eastAsia="ru-RU"/>
        </w:rPr>
        <w:t xml:space="preserve"> обязанности по обеспечению безопасных условий и охраны труда. Например, если дистанционный сотрудник периодически осуществляет доставку товара с использованием автотранспорта, в трудовом договоре с ним можно прописать требование о прохождении </w:t>
      </w:r>
      <w:proofErr w:type="spellStart"/>
      <w:r w:rsidRPr="007A2B42">
        <w:rPr>
          <w:color w:val="000000" w:themeColor="text1"/>
          <w:sz w:val="28"/>
          <w:szCs w:val="28"/>
          <w:lang w:eastAsia="ru-RU"/>
        </w:rPr>
        <w:t>предрейсовых</w:t>
      </w:r>
      <w:proofErr w:type="spellEnd"/>
      <w:r w:rsidRPr="007A2B42">
        <w:rPr>
          <w:color w:val="000000" w:themeColor="text1"/>
          <w:sz w:val="28"/>
          <w:szCs w:val="28"/>
          <w:lang w:eastAsia="ru-RU"/>
        </w:rPr>
        <w:t xml:space="preserve"> медосмотров.</w:t>
      </w:r>
    </w:p>
    <w:p w:rsidR="007A2B42" w:rsidRPr="00A148A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b/>
          <w:color w:val="000000" w:themeColor="text1"/>
          <w:sz w:val="28"/>
          <w:szCs w:val="28"/>
          <w:lang w:eastAsia="ru-RU"/>
        </w:rPr>
      </w:pPr>
    </w:p>
    <w:p w:rsidR="007A2B42" w:rsidRDefault="007A2B42" w:rsidP="007A2B4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 w:rsidRPr="00A148A2">
        <w:rPr>
          <w:b/>
          <w:color w:val="000000" w:themeColor="text1"/>
          <w:sz w:val="28"/>
          <w:szCs w:val="28"/>
          <w:lang w:eastAsia="ru-RU"/>
        </w:rPr>
        <w:t>ВОПРОС:</w:t>
      </w:r>
      <w:r>
        <w:rPr>
          <w:color w:val="000000" w:themeColor="text1"/>
          <w:sz w:val="28"/>
          <w:szCs w:val="28"/>
          <w:lang w:eastAsia="ru-RU"/>
        </w:rPr>
        <w:t xml:space="preserve"> Требуется ли проводить внеплановые инструктажи по охране труда в связи с введением с 1 января 2021 г. новых правил по охране труда?</w:t>
      </w:r>
    </w:p>
    <w:p w:rsidR="007A2B42" w:rsidRDefault="007A2B42" w:rsidP="00A148A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  <w:r w:rsidRPr="00A148A2">
        <w:rPr>
          <w:b/>
          <w:color w:val="000000" w:themeColor="text1"/>
          <w:sz w:val="28"/>
          <w:szCs w:val="28"/>
          <w:lang w:eastAsia="ru-RU"/>
        </w:rPr>
        <w:t>ОТВЕТ:</w:t>
      </w:r>
      <w:r w:rsidRPr="007A2B42">
        <w:rPr>
          <w:color w:val="000000" w:themeColor="text1"/>
          <w:sz w:val="28"/>
          <w:szCs w:val="28"/>
          <w:lang w:eastAsia="ru-RU"/>
        </w:rPr>
        <w:t xml:space="preserve"> В соответствии с п. 2.1.6. Постановления</w:t>
      </w:r>
      <w:r w:rsidRPr="007A2B42">
        <w:rPr>
          <w:color w:val="000000" w:themeColor="text1"/>
          <w:sz w:val="28"/>
          <w:szCs w:val="28"/>
          <w:lang w:eastAsia="ru-RU"/>
        </w:rPr>
        <w:t> Минтруда России и Минобразования России от 13 января 2003 г. № </w:t>
      </w:r>
      <w:r w:rsidRPr="007A2B42">
        <w:rPr>
          <w:color w:val="000000" w:themeColor="text1"/>
          <w:sz w:val="28"/>
          <w:szCs w:val="28"/>
          <w:lang w:eastAsia="ru-RU"/>
        </w:rPr>
        <w:t>1/29 «</w:t>
      </w:r>
      <w:r w:rsidRPr="007A2B42">
        <w:rPr>
          <w:color w:val="000000" w:themeColor="text1"/>
          <w:sz w:val="28"/>
          <w:szCs w:val="28"/>
          <w:lang w:eastAsia="ru-RU"/>
        </w:rPr>
        <w:t>Об утверждении Порядка обучения по охране труда и проверки знаний требований охраны труда работников организаций</w:t>
      </w:r>
      <w:r w:rsidRPr="007A2B42">
        <w:rPr>
          <w:color w:val="000000" w:themeColor="text1"/>
          <w:sz w:val="28"/>
          <w:szCs w:val="28"/>
          <w:lang w:eastAsia="ru-RU"/>
        </w:rPr>
        <w:t>»</w:t>
      </w:r>
      <w:r w:rsidR="00A148A2">
        <w:rPr>
          <w:color w:val="000000" w:themeColor="text1"/>
          <w:sz w:val="28"/>
          <w:szCs w:val="28"/>
          <w:lang w:eastAsia="ru-RU"/>
        </w:rPr>
        <w:t xml:space="preserve"> </w:t>
      </w:r>
      <w:r w:rsidR="00A148A2" w:rsidRPr="00A148A2">
        <w:rPr>
          <w:color w:val="000000" w:themeColor="text1"/>
          <w:sz w:val="28"/>
          <w:szCs w:val="28"/>
          <w:lang w:eastAsia="ru-RU"/>
        </w:rPr>
        <w:t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</w:t>
      </w:r>
      <w:r w:rsidR="00A148A2" w:rsidRPr="00A148A2">
        <w:rPr>
          <w:color w:val="000000" w:themeColor="text1"/>
          <w:sz w:val="28"/>
          <w:szCs w:val="28"/>
          <w:lang w:eastAsia="ru-RU"/>
        </w:rPr>
        <w:t>, работодатель обязан провести внеплановы</w:t>
      </w:r>
      <w:r w:rsidR="00A148A2">
        <w:rPr>
          <w:color w:val="000000" w:themeColor="text1"/>
          <w:sz w:val="28"/>
          <w:szCs w:val="28"/>
          <w:lang w:eastAsia="ru-RU"/>
        </w:rPr>
        <w:t>й</w:t>
      </w:r>
      <w:bookmarkStart w:id="0" w:name="_GoBack"/>
      <w:bookmarkEnd w:id="0"/>
      <w:r w:rsidR="00A148A2" w:rsidRPr="00A148A2">
        <w:rPr>
          <w:color w:val="000000" w:themeColor="text1"/>
          <w:sz w:val="28"/>
          <w:szCs w:val="28"/>
          <w:lang w:eastAsia="ru-RU"/>
        </w:rPr>
        <w:t xml:space="preserve"> инструктаж и внеочередную проверку знаний требований охраны труда.</w:t>
      </w:r>
      <w:r w:rsidR="00A148A2" w:rsidRPr="003E258F">
        <w:rPr>
          <w:color w:val="000000" w:themeColor="text1"/>
          <w:sz w:val="28"/>
          <w:szCs w:val="28"/>
          <w:lang w:eastAsia="ru-RU"/>
        </w:rPr>
        <w:t xml:space="preserve"> </w:t>
      </w:r>
    </w:p>
    <w:p w:rsidR="00A148A2" w:rsidRPr="003E258F" w:rsidRDefault="00A148A2" w:rsidP="00A148A2">
      <w:pPr>
        <w:pStyle w:val="4"/>
        <w:shd w:val="clear" w:color="auto" w:fill="auto"/>
        <w:tabs>
          <w:tab w:val="left" w:pos="760"/>
        </w:tabs>
        <w:spacing w:before="0" w:after="0" w:line="307" w:lineRule="exact"/>
        <w:ind w:firstLine="851"/>
        <w:rPr>
          <w:color w:val="000000" w:themeColor="text1"/>
          <w:sz w:val="28"/>
          <w:szCs w:val="28"/>
          <w:lang w:eastAsia="ru-RU"/>
        </w:rPr>
      </w:pPr>
    </w:p>
    <w:sectPr w:rsidR="00A148A2" w:rsidRPr="003E258F" w:rsidSect="007A2B42">
      <w:pgSz w:w="12240" w:h="15840"/>
      <w:pgMar w:top="1134" w:right="132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57BC"/>
    <w:multiLevelType w:val="multilevel"/>
    <w:tmpl w:val="3BF44D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9DD5D03"/>
    <w:multiLevelType w:val="multilevel"/>
    <w:tmpl w:val="ECC011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69"/>
    <w:rsid w:val="0001174C"/>
    <w:rsid w:val="000E46B5"/>
    <w:rsid w:val="00181CA0"/>
    <w:rsid w:val="00230B8C"/>
    <w:rsid w:val="003E258F"/>
    <w:rsid w:val="007A2B42"/>
    <w:rsid w:val="007C0AC4"/>
    <w:rsid w:val="00840C69"/>
    <w:rsid w:val="0093677D"/>
    <w:rsid w:val="00A148A2"/>
    <w:rsid w:val="00BA116F"/>
    <w:rsid w:val="00F2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853B"/>
  <w15:chartTrackingRefBased/>
  <w15:docId w15:val="{AAC68032-1CE0-46B5-A4C6-38B137FE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13B"/>
    <w:rPr>
      <w:color w:val="0000FF"/>
      <w:u w:val="single"/>
    </w:rPr>
  </w:style>
  <w:style w:type="character" w:customStyle="1" w:styleId="2">
    <w:name w:val="Основной текст (2)_"/>
    <w:basedOn w:val="a0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4"/>
    <w:rsid w:val="007A2B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Основной текст + Полужирный"/>
    <w:basedOn w:val="a4"/>
    <w:rsid w:val="007A2B4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7A2B42"/>
    <w:rPr>
      <w:rFonts w:ascii="Times New Roman" w:eastAsia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3">
    <w:name w:val="Основной текст (3)_"/>
    <w:basedOn w:val="a0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Основной текст (3)"/>
    <w:basedOn w:val="3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0">
    <w:name w:val="Основной текст (2) + Не полужирный"/>
    <w:basedOn w:val="2"/>
    <w:rsid w:val="007A2B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"/>
    <w:basedOn w:val="2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">
    <w:name w:val="Основной текст2"/>
    <w:basedOn w:val="a4"/>
    <w:rsid w:val="007A2B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3"/>
    <w:basedOn w:val="a4"/>
    <w:rsid w:val="007A2B42"/>
    <w:rPr>
      <w:rFonts w:ascii="Times New Roman" w:eastAsia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40">
    <w:name w:val="Основной текст (4)_"/>
    <w:basedOn w:val="a0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"/>
    <w:basedOn w:val="40"/>
    <w:rsid w:val="007A2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paragraph" w:customStyle="1" w:styleId="4">
    <w:name w:val="Основной текст4"/>
    <w:basedOn w:val="a"/>
    <w:link w:val="a4"/>
    <w:rsid w:val="007A2B42"/>
    <w:pPr>
      <w:shd w:val="clear" w:color="auto" w:fill="FFFFFF"/>
      <w:spacing w:before="300" w:after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Emphasis"/>
    <w:basedOn w:val="a0"/>
    <w:uiPriority w:val="20"/>
    <w:qFormat/>
    <w:rsid w:val="007A2B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claration.rostrud.ru" TargetMode="External"/><Relationship Id="rId5" Type="http://schemas.openxmlformats.org/officeDocument/2006/relationships/hyperlink" Target="mailto:gitl8@rostrud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blinova</dc:creator>
  <cp:keywords/>
  <dc:description/>
  <cp:lastModifiedBy>blinova</cp:lastModifiedBy>
  <cp:revision>6</cp:revision>
  <dcterms:created xsi:type="dcterms:W3CDTF">2021-02-09T10:37:00Z</dcterms:created>
  <dcterms:modified xsi:type="dcterms:W3CDTF">2021-02-20T05:15:00Z</dcterms:modified>
</cp:coreProperties>
</file>